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45F3" w:rsidRDefault="004945F3" w:rsidP="004945F3">
      <w:pPr>
        <w:pStyle w:val="Bodyclause"/>
        <w:jc w:val="center"/>
        <w:rPr>
          <w:rFonts w:cs="Arial"/>
          <w:b/>
          <w:bCs/>
          <w:sz w:val="28"/>
          <w:szCs w:val="28"/>
          <w:lang w:eastAsia="en-GB"/>
        </w:rPr>
      </w:pPr>
      <w:r>
        <w:rPr>
          <w:rFonts w:cs="Arial"/>
          <w:b/>
          <w:bCs/>
          <w:sz w:val="28"/>
          <w:szCs w:val="28"/>
          <w:lang w:eastAsia="en-GB"/>
        </w:rPr>
        <w:t>Statement of Beliefs</w:t>
      </w:r>
    </w:p>
    <w:p w:rsidR="004945F3" w:rsidRDefault="004945F3" w:rsidP="004945F3">
      <w:pPr>
        <w:pStyle w:val="Bodyclause"/>
        <w:rPr>
          <w:rFonts w:cs="Arial"/>
          <w:sz w:val="24"/>
          <w:szCs w:val="24"/>
          <w:lang w:eastAsia="en-GB"/>
        </w:rPr>
      </w:pPr>
      <w:r>
        <w:rPr>
          <w:rFonts w:cs="Arial"/>
          <w:sz w:val="24"/>
          <w:szCs w:val="24"/>
          <w:lang w:eastAsia="en-GB"/>
        </w:rPr>
        <w:t>In recognition of the Baptist principle that each church has liberty, under the guidance of the Holy Spirit, to interpret and administer the laws of Jesus Christ, and following the ethos outlined above, Hanham Baptist Church has discerned and agreed to hold to the following theological convictions.</w:t>
      </w:r>
    </w:p>
    <w:p w:rsidR="004945F3" w:rsidRDefault="004945F3" w:rsidP="004945F3">
      <w:pPr>
        <w:pStyle w:val="Bodyclause"/>
        <w:numPr>
          <w:ilvl w:val="0"/>
          <w:numId w:val="1"/>
        </w:numPr>
        <w:spacing w:before="120"/>
        <w:ind w:left="1077" w:hanging="357"/>
        <w:rPr>
          <w:rFonts w:cs="Arial"/>
          <w:i/>
          <w:iCs/>
          <w:sz w:val="24"/>
          <w:szCs w:val="24"/>
          <w:lang w:eastAsia="en-GB"/>
        </w:rPr>
      </w:pPr>
      <w:r>
        <w:rPr>
          <w:rFonts w:cs="Arial"/>
          <w:b/>
          <w:bCs/>
          <w:i/>
          <w:iCs/>
          <w:sz w:val="24"/>
          <w:szCs w:val="24"/>
          <w:lang w:eastAsia="en-GB"/>
        </w:rPr>
        <w:t>Women in Leadership</w:t>
      </w:r>
    </w:p>
    <w:p w:rsidR="004945F3" w:rsidRDefault="004945F3" w:rsidP="004945F3">
      <w:pPr>
        <w:pStyle w:val="Bodyclause"/>
        <w:ind w:left="993"/>
        <w:rPr>
          <w:rFonts w:cs="Arial"/>
          <w:sz w:val="24"/>
          <w:szCs w:val="24"/>
          <w:lang w:eastAsia="en-GB"/>
        </w:rPr>
      </w:pPr>
      <w:r>
        <w:rPr>
          <w:rFonts w:cs="Arial"/>
          <w:sz w:val="24"/>
          <w:szCs w:val="24"/>
          <w:lang w:eastAsia="en-GB"/>
        </w:rPr>
        <w:t>Hanham Baptist Church holds to the view that God created women and men equal in personhood and that He calls and equally affirms both men and women into a vast array of roles, including all forms of church leadership.</w:t>
      </w:r>
    </w:p>
    <w:p w:rsidR="004945F3" w:rsidRDefault="004945F3" w:rsidP="004945F3">
      <w:pPr>
        <w:pStyle w:val="Bodyclause"/>
        <w:numPr>
          <w:ilvl w:val="0"/>
          <w:numId w:val="1"/>
        </w:numPr>
        <w:spacing w:before="120"/>
        <w:ind w:left="1077" w:hanging="357"/>
        <w:rPr>
          <w:rFonts w:cs="Arial"/>
          <w:b/>
          <w:bCs/>
          <w:i/>
          <w:iCs/>
          <w:sz w:val="24"/>
          <w:szCs w:val="24"/>
          <w:lang w:eastAsia="en-GB"/>
        </w:rPr>
      </w:pPr>
      <w:r>
        <w:rPr>
          <w:rFonts w:cs="Arial"/>
          <w:b/>
          <w:bCs/>
          <w:i/>
          <w:iCs/>
          <w:sz w:val="24"/>
          <w:szCs w:val="24"/>
          <w:lang w:eastAsia="en-GB"/>
        </w:rPr>
        <w:t>Sex and Gender</w:t>
      </w:r>
    </w:p>
    <w:p w:rsidR="004945F3" w:rsidRDefault="004945F3" w:rsidP="004945F3">
      <w:pPr>
        <w:pStyle w:val="Bodyclause"/>
        <w:ind w:left="993"/>
        <w:rPr>
          <w:rFonts w:cs="Arial"/>
          <w:sz w:val="24"/>
          <w:szCs w:val="24"/>
          <w:lang w:eastAsia="en-GB"/>
        </w:rPr>
      </w:pPr>
      <w:r>
        <w:rPr>
          <w:rFonts w:cs="Arial"/>
          <w:sz w:val="24"/>
          <w:szCs w:val="24"/>
          <w:lang w:eastAsia="en-GB"/>
        </w:rPr>
        <w:t xml:space="preserve">Hanham Baptist Church acknowledges that while gender reassignment in and of itself is no barrier to participation in the life [and membership] of the church, on the basis that the Bible teaches God created man and woman and a person’s gender is God given and assigned at birth, this theological position precludes transgender persons from being appointed to leadership positions in the life of the church. </w:t>
      </w:r>
    </w:p>
    <w:p w:rsidR="004945F3" w:rsidRDefault="004945F3" w:rsidP="004945F3">
      <w:pPr>
        <w:pStyle w:val="Bodyclause"/>
        <w:numPr>
          <w:ilvl w:val="0"/>
          <w:numId w:val="1"/>
        </w:numPr>
        <w:spacing w:before="120"/>
        <w:ind w:left="1077" w:hanging="357"/>
        <w:rPr>
          <w:rFonts w:cs="Arial"/>
          <w:b/>
          <w:bCs/>
          <w:i/>
          <w:iCs/>
          <w:sz w:val="24"/>
          <w:szCs w:val="24"/>
          <w:lang w:eastAsia="en-GB"/>
        </w:rPr>
      </w:pPr>
      <w:bookmarkStart w:id="0" w:name="_Hlk156923848"/>
      <w:r>
        <w:rPr>
          <w:rFonts w:cs="Arial"/>
          <w:b/>
          <w:bCs/>
          <w:i/>
          <w:iCs/>
          <w:sz w:val="24"/>
          <w:szCs w:val="24"/>
          <w:lang w:eastAsia="en-GB"/>
        </w:rPr>
        <w:t>Sexual Orientation &amp; Same-Sex Marriage</w:t>
      </w:r>
    </w:p>
    <w:bookmarkEnd w:id="0"/>
    <w:p w:rsidR="004945F3" w:rsidRDefault="004945F3" w:rsidP="004945F3">
      <w:pPr>
        <w:pStyle w:val="Bodyclause"/>
        <w:ind w:left="993"/>
        <w:rPr>
          <w:rFonts w:cs="Arial"/>
          <w:sz w:val="24"/>
          <w:szCs w:val="24"/>
          <w:lang w:eastAsia="en-GB"/>
        </w:rPr>
      </w:pPr>
      <w:r>
        <w:rPr>
          <w:rFonts w:cs="Arial"/>
          <w:sz w:val="24"/>
          <w:szCs w:val="24"/>
          <w:lang w:eastAsia="en-GB"/>
        </w:rPr>
        <w:t>Hanham Baptist Church</w:t>
      </w:r>
      <w:bookmarkStart w:id="1" w:name="_Hlk156924747"/>
      <w:r>
        <w:rPr>
          <w:rFonts w:cs="Arial"/>
          <w:sz w:val="24"/>
          <w:szCs w:val="24"/>
          <w:lang w:eastAsia="en-GB"/>
        </w:rPr>
        <w:t xml:space="preserve"> holds to the understanding that while sexual orientation in and of itself is no barrier to participation in the life of the church. </w:t>
      </w:r>
      <w:bookmarkStart w:id="2" w:name="_Hlk156924777"/>
      <w:bookmarkEnd w:id="1"/>
      <w:r>
        <w:rPr>
          <w:rFonts w:cs="Arial"/>
          <w:sz w:val="24"/>
          <w:szCs w:val="24"/>
          <w:lang w:eastAsia="en-GB"/>
        </w:rPr>
        <w:br/>
        <w:t xml:space="preserve">Whilst accepting that none of us is without sin, the role of the minister and leaders in the moral life of the church is crucial and should be exemplar. The state allows for same-sex marriage to be recognised, and we recognise the state’s right to do so, but we cannot find this in any plain reading of the Bible and therefore do not believe that our leaders should be in sexually active, same-sex relationships. </w:t>
      </w:r>
    </w:p>
    <w:bookmarkEnd w:id="2"/>
    <w:p w:rsidR="004945F3" w:rsidRDefault="004945F3" w:rsidP="004945F3">
      <w:pPr>
        <w:pStyle w:val="Bodyclause"/>
        <w:numPr>
          <w:ilvl w:val="0"/>
          <w:numId w:val="1"/>
        </w:numPr>
        <w:spacing w:before="120"/>
        <w:ind w:left="1077" w:hanging="357"/>
        <w:rPr>
          <w:rFonts w:cs="Arial"/>
          <w:b/>
          <w:bCs/>
          <w:i/>
          <w:iCs/>
          <w:sz w:val="24"/>
          <w:szCs w:val="24"/>
          <w:lang w:eastAsia="en-GB"/>
        </w:rPr>
      </w:pPr>
      <w:r>
        <w:rPr>
          <w:rFonts w:cs="Arial"/>
          <w:b/>
          <w:bCs/>
          <w:i/>
          <w:iCs/>
          <w:sz w:val="24"/>
          <w:szCs w:val="24"/>
          <w:lang w:eastAsia="en-GB"/>
        </w:rPr>
        <w:t xml:space="preserve">Marriage &amp; Divorce </w:t>
      </w:r>
    </w:p>
    <w:p w:rsidR="004945F3" w:rsidRDefault="004945F3" w:rsidP="004945F3">
      <w:pPr>
        <w:pStyle w:val="Bodyclause"/>
        <w:ind w:left="993"/>
        <w:rPr>
          <w:rFonts w:cs="Arial"/>
          <w:sz w:val="24"/>
          <w:szCs w:val="24"/>
          <w:lang w:eastAsia="en-GB"/>
        </w:rPr>
      </w:pPr>
      <w:r>
        <w:rPr>
          <w:rFonts w:cs="Arial"/>
          <w:sz w:val="24"/>
          <w:szCs w:val="24"/>
          <w:lang w:eastAsia="en-GB"/>
        </w:rPr>
        <w:t>Hanham Baptist Church holds to the understanding that neither divorce or remarriage are necessarily barriers to church leadership or full participation in the life of the church.</w:t>
      </w:r>
    </w:p>
    <w:p w:rsidR="004945F3" w:rsidRDefault="004945F3" w:rsidP="004945F3">
      <w:pPr>
        <w:pStyle w:val="Bodyclause"/>
        <w:rPr>
          <w:rFonts w:cs="Arial"/>
          <w:sz w:val="24"/>
          <w:szCs w:val="24"/>
          <w:lang w:eastAsia="en-GB"/>
        </w:rPr>
      </w:pPr>
    </w:p>
    <w:p w:rsidR="004945F3" w:rsidRDefault="004945F3" w:rsidP="004945F3">
      <w:pPr>
        <w:pStyle w:val="Bodyclause"/>
        <w:rPr>
          <w:rFonts w:cs="Arial"/>
          <w:sz w:val="24"/>
          <w:szCs w:val="24"/>
          <w:lang w:eastAsia="en-GB"/>
        </w:rPr>
      </w:pPr>
      <w:r>
        <w:rPr>
          <w:rFonts w:cs="Arial"/>
          <w:sz w:val="24"/>
          <w:szCs w:val="24"/>
          <w:lang w:eastAsia="en-GB"/>
        </w:rPr>
        <w:t>Hanham Baptist Church holds that all people are loved by God and are invited into his Kingdom life. We are therefore called to become a church community where all are loved and are invited to belong.</w:t>
      </w:r>
    </w:p>
    <w:p w:rsidR="004945F3" w:rsidRDefault="004945F3" w:rsidP="004945F3">
      <w:pPr>
        <w:pStyle w:val="Bodyclause"/>
        <w:rPr>
          <w:rFonts w:cs="Arial"/>
          <w:sz w:val="24"/>
          <w:szCs w:val="24"/>
          <w:lang w:eastAsia="en-GB"/>
        </w:rPr>
      </w:pPr>
      <w:r>
        <w:rPr>
          <w:rFonts w:cs="Arial"/>
          <w:sz w:val="24"/>
          <w:szCs w:val="24"/>
          <w:lang w:eastAsia="en-GB"/>
        </w:rPr>
        <w:t xml:space="preserve">We therefore welcome everyone regardless of age, disability, ethnicity, gender identity, sex, sexual orientation, marital status, physical and mental ability, neurodiversity, education, class, economic status and political outlook to participation in our life together. </w:t>
      </w:r>
    </w:p>
    <w:p w:rsidR="004945F3" w:rsidRDefault="004945F3" w:rsidP="004945F3">
      <w:pPr>
        <w:pStyle w:val="Bodyclause"/>
        <w:rPr>
          <w:sz w:val="28"/>
          <w:szCs w:val="28"/>
          <w:lang w:eastAsia="en-GB"/>
        </w:rPr>
      </w:pPr>
      <w:r>
        <w:rPr>
          <w:rFonts w:cs="Arial"/>
          <w:sz w:val="24"/>
          <w:szCs w:val="24"/>
          <w:lang w:eastAsia="en-GB"/>
        </w:rPr>
        <w:t>Our welcoming of everyone includes those who may struggle with our commitments, and calls each of us to graciously live together in the community of Christ regardless of our differences.</w:t>
      </w:r>
    </w:p>
    <w:p w:rsidR="004945F3" w:rsidRDefault="004945F3" w:rsidP="004945F3"/>
    <w:p w:rsidR="004945F3" w:rsidRDefault="004945F3" w:rsidP="004945F3"/>
    <w:p w:rsidR="003B5A6C" w:rsidRDefault="003B5A6C">
      <w:bookmarkStart w:id="3" w:name="_GoBack"/>
      <w:bookmarkEnd w:id="3"/>
    </w:p>
    <w:sectPr w:rsidR="003B5A6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03266DA"/>
    <w:multiLevelType w:val="hybridMultilevel"/>
    <w:tmpl w:val="723289E2"/>
    <w:lvl w:ilvl="0" w:tplc="0809000F">
      <w:start w:val="1"/>
      <w:numFmt w:val="decimal"/>
      <w:lvlText w:val="%1."/>
      <w:lvlJc w:val="left"/>
      <w:pPr>
        <w:ind w:left="1080" w:hanging="360"/>
      </w:pPr>
    </w:lvl>
    <w:lvl w:ilvl="1" w:tplc="27C63426">
      <w:start w:val="1"/>
      <w:numFmt w:val="lowerLetter"/>
      <w:lvlText w:val="%2."/>
      <w:lvlJc w:val="left"/>
      <w:pPr>
        <w:ind w:left="1800" w:hanging="360"/>
      </w:pPr>
      <w:rPr>
        <w:i w:val="0"/>
        <w:iCs w:val="0"/>
      </w:r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ocumentProtection w:edit="readOnly" w:enforcement="1" w:cryptProviderType="rsaAES" w:cryptAlgorithmClass="hash" w:cryptAlgorithmType="typeAny" w:cryptAlgorithmSid="14" w:cryptSpinCount="100000" w:hash="uDg2mbzLYZYf/Kh/tCv+udXSMi9a2IkcDbriMJXj/v9shh0Y+tTK46hpirWVDCzZ+wUcW8BCg4k1YK7B5qJhaw==" w:salt="YZ7+bw6Zi33WV5ejCX+/U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5F3"/>
    <w:rsid w:val="003B5A6C"/>
    <w:rsid w:val="004945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D29A3687-9562-4913-8C87-2F50DC7A9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945F3"/>
    <w:pPr>
      <w:spacing w:line="276" w:lineRule="auto"/>
    </w:pPr>
    <w:rPr>
      <w:kern w:val="2"/>
      <w:sz w:val="24"/>
      <w:szCs w:val="24"/>
      <w14:ligatures w14:val="standardContextual"/>
    </w:rPr>
  </w:style>
  <w:style w:type="paragraph" w:styleId="Heading1">
    <w:name w:val="heading 1"/>
    <w:basedOn w:val="Normal"/>
    <w:next w:val="Normal"/>
    <w:link w:val="Heading1Char"/>
    <w:uiPriority w:val="9"/>
    <w:qFormat/>
    <w:rsid w:val="004945F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clause">
    <w:name w:val="Body  clause"/>
    <w:basedOn w:val="Normal"/>
    <w:next w:val="Heading1"/>
    <w:qFormat/>
    <w:rsid w:val="004945F3"/>
    <w:pPr>
      <w:spacing w:after="0" w:line="240" w:lineRule="auto"/>
      <w:ind w:left="720"/>
      <w:jc w:val="both"/>
    </w:pPr>
    <w:rPr>
      <w:rFonts w:ascii="Arial" w:eastAsia="Times New Roman" w:hAnsi="Arial" w:cs="Times New Roman"/>
      <w:kern w:val="0"/>
      <w:sz w:val="22"/>
      <w:szCs w:val="20"/>
      <w14:ligatures w14:val="none"/>
    </w:rPr>
  </w:style>
  <w:style w:type="character" w:customStyle="1" w:styleId="Heading1Char">
    <w:name w:val="Heading 1 Char"/>
    <w:basedOn w:val="DefaultParagraphFont"/>
    <w:link w:val="Heading1"/>
    <w:uiPriority w:val="9"/>
    <w:rsid w:val="004945F3"/>
    <w:rPr>
      <w:rFonts w:asciiTheme="majorHAnsi" w:eastAsiaTheme="majorEastAsia" w:hAnsiTheme="majorHAnsi" w:cstheme="majorBidi"/>
      <w:color w:val="2F5496" w:themeColor="accent1" w:themeShade="BF"/>
      <w:kern w:val="2"/>
      <w:sz w:val="32"/>
      <w:szCs w:val="3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365</Words>
  <Characters>2085</Characters>
  <Application>Microsoft Office Word</Application>
  <DocSecurity>8</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dc:creator>
  <cp:keywords/>
  <dc:description/>
  <cp:lastModifiedBy>Mary</cp:lastModifiedBy>
  <cp:revision>1</cp:revision>
  <dcterms:created xsi:type="dcterms:W3CDTF">2026-01-17T17:09:00Z</dcterms:created>
  <dcterms:modified xsi:type="dcterms:W3CDTF">2026-01-17T17:10:00Z</dcterms:modified>
</cp:coreProperties>
</file>